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W w:w="9202" w:type="dxa"/>
        <w:tblInd w:w="-152" w:type="dxa"/>
        <w:tblCellMar>
          <w:left w:w="10" w:type="dxa"/>
          <w:right w:w="10" w:type="dxa"/>
        </w:tblCellMar>
        <w:tblLook w:val="0000" w:firstRow="0" w:lastRow="0" w:firstColumn="0" w:lastColumn="0" w:noHBand="0" w:noVBand="0"/>
      </w:tblPr>
      <w:tblGrid>
        <w:gridCol w:w="2390"/>
        <w:gridCol w:w="6812"/>
      </w:tblGrid>
      <w:tr w:rsidR="00EF306B" w14:paraId="52A0A34B" w14:textId="77777777">
        <w:trPr>
          <w:trHeight w:val="1971"/>
        </w:trPr>
        <w:tc>
          <w:tcPr>
            <w:tcW w:w="2390" w:type="dxa"/>
            <w:shd w:val="clear" w:color="auto" w:fill="auto"/>
            <w:tcMar>
              <w:top w:w="0" w:type="dxa"/>
              <w:left w:w="28" w:type="dxa"/>
              <w:bottom w:w="0" w:type="dxa"/>
              <w:right w:w="28" w:type="dxa"/>
            </w:tcMar>
            <w:vAlign w:val="center"/>
          </w:tcPr>
          <w:p w14:paraId="590C3440" w14:textId="77777777" w:rsidR="00EF306B" w:rsidRDefault="005A5F53">
            <w:pPr>
              <w:jc w:val="center"/>
            </w:pPr>
            <w:r>
              <w:t xml:space="preserve"> </w:t>
            </w:r>
            <w:r>
              <w:rPr>
                <w:noProof/>
              </w:rPr>
              <w:drawing>
                <wp:inline distT="0" distB="0" distL="0" distR="0" wp14:anchorId="72F4F5BB" wp14:editId="3A83FB4C">
                  <wp:extent cx="1356356" cy="1356356"/>
                  <wp:effectExtent l="0" t="0" r="0" b="0"/>
                  <wp:docPr id="2" name="圖片 1" descr="基隆地院LOGO"/>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
                          <a:srcRect/>
                          <a:stretch>
                            <a:fillRect/>
                          </a:stretch>
                        </pic:blipFill>
                        <pic:spPr>
                          <a:xfrm>
                            <a:off x="0" y="0"/>
                            <a:ext cx="1356356" cy="1356356"/>
                          </a:xfrm>
                          <a:prstGeom prst="rect">
                            <a:avLst/>
                          </a:prstGeom>
                          <a:noFill/>
                          <a:ln>
                            <a:noFill/>
                            <a:prstDash/>
                          </a:ln>
                        </pic:spPr>
                      </pic:pic>
                    </a:graphicData>
                  </a:graphic>
                </wp:inline>
              </w:drawing>
            </w:r>
            <w:r>
              <w:t xml:space="preserve"> </w:t>
            </w:r>
          </w:p>
        </w:tc>
        <w:tc>
          <w:tcPr>
            <w:tcW w:w="6812" w:type="dxa"/>
            <w:shd w:val="clear" w:color="auto" w:fill="auto"/>
            <w:tcMar>
              <w:top w:w="0" w:type="dxa"/>
              <w:left w:w="28" w:type="dxa"/>
              <w:bottom w:w="0" w:type="dxa"/>
              <w:right w:w="28" w:type="dxa"/>
            </w:tcMar>
          </w:tcPr>
          <w:p w14:paraId="443D5E01" w14:textId="77777777" w:rsidR="00EF306B" w:rsidRDefault="005A5F53">
            <w:pPr>
              <w:ind w:firstLine="510"/>
            </w:pPr>
            <w:r>
              <w:rPr>
                <w:rFonts w:ascii="標楷體" w:eastAsia="標楷體" w:hAnsi="標楷體"/>
                <w:b/>
                <w:sz w:val="56"/>
                <w:szCs w:val="56"/>
              </w:rPr>
              <w:t>臺灣基隆地方法院新聞稿</w:t>
            </w:r>
          </w:p>
          <w:p w14:paraId="014C35A4" w14:textId="43240F55" w:rsidR="00EF306B" w:rsidRDefault="005A5F53">
            <w:pPr>
              <w:spacing w:line="0" w:lineRule="atLeast"/>
              <w:ind w:firstLine="1050"/>
              <w:jc w:val="both"/>
              <w:rPr>
                <w:rFonts w:ascii="標楷體" w:eastAsia="標楷體" w:hAnsi="標楷體"/>
                <w:sz w:val="28"/>
                <w:szCs w:val="28"/>
              </w:rPr>
            </w:pPr>
            <w:r>
              <w:rPr>
                <w:rFonts w:ascii="標楷體" w:eastAsia="標楷體" w:hAnsi="標楷體"/>
                <w:sz w:val="28"/>
                <w:szCs w:val="28"/>
              </w:rPr>
              <w:t>發稿日期：11</w:t>
            </w:r>
            <w:r w:rsidR="00B65940">
              <w:rPr>
                <w:rFonts w:ascii="標楷體" w:eastAsia="標楷體" w:hAnsi="標楷體" w:hint="eastAsia"/>
                <w:sz w:val="28"/>
                <w:szCs w:val="28"/>
              </w:rPr>
              <w:t>4</w:t>
            </w:r>
            <w:r>
              <w:rPr>
                <w:rFonts w:ascii="標楷體" w:eastAsia="標楷體" w:hAnsi="標楷體"/>
                <w:sz w:val="28"/>
                <w:szCs w:val="28"/>
              </w:rPr>
              <w:t>年</w:t>
            </w:r>
            <w:r w:rsidR="00B65940">
              <w:rPr>
                <w:rFonts w:ascii="標楷體" w:eastAsia="標楷體" w:hAnsi="標楷體" w:hint="eastAsia"/>
                <w:sz w:val="28"/>
                <w:szCs w:val="28"/>
              </w:rPr>
              <w:t>0</w:t>
            </w:r>
            <w:r w:rsidR="009766F7">
              <w:rPr>
                <w:rFonts w:ascii="標楷體" w:eastAsia="標楷體" w:hAnsi="標楷體"/>
                <w:sz w:val="28"/>
                <w:szCs w:val="28"/>
              </w:rPr>
              <w:t>5</w:t>
            </w:r>
            <w:r>
              <w:rPr>
                <w:rFonts w:ascii="標楷體" w:eastAsia="標楷體" w:hAnsi="標楷體"/>
                <w:sz w:val="28"/>
                <w:szCs w:val="28"/>
              </w:rPr>
              <w:t>月</w:t>
            </w:r>
            <w:r w:rsidR="00B2711C">
              <w:rPr>
                <w:rFonts w:ascii="標楷體" w:eastAsia="標楷體" w:hAnsi="標楷體" w:hint="eastAsia"/>
                <w:sz w:val="28"/>
                <w:szCs w:val="28"/>
              </w:rPr>
              <w:t>1</w:t>
            </w:r>
            <w:r w:rsidR="00B2711C">
              <w:rPr>
                <w:rFonts w:ascii="標楷體" w:eastAsia="標楷體" w:hAnsi="標楷體"/>
                <w:sz w:val="28"/>
                <w:szCs w:val="28"/>
              </w:rPr>
              <w:t>5</w:t>
            </w:r>
            <w:r>
              <w:rPr>
                <w:rFonts w:ascii="標楷體" w:eastAsia="標楷體" w:hAnsi="標楷體"/>
                <w:sz w:val="28"/>
                <w:szCs w:val="28"/>
              </w:rPr>
              <w:t>日</w:t>
            </w:r>
          </w:p>
          <w:p w14:paraId="63B28FEB" w14:textId="257FAD4E" w:rsidR="00EF306B" w:rsidRDefault="005A5F53">
            <w:pPr>
              <w:spacing w:line="0" w:lineRule="atLeast"/>
              <w:ind w:firstLine="1050"/>
              <w:jc w:val="both"/>
            </w:pPr>
            <w:r>
              <w:rPr>
                <w:rFonts w:ascii="標楷體" w:eastAsia="標楷體" w:hAnsi="標楷體"/>
                <w:sz w:val="28"/>
                <w:szCs w:val="28"/>
              </w:rPr>
              <w:t>發稿單位：</w:t>
            </w:r>
            <w:r w:rsidR="00B2711C">
              <w:rPr>
                <w:rFonts w:ascii="標楷體" w:eastAsia="標楷體" w:hAnsi="標楷體" w:hint="eastAsia"/>
                <w:sz w:val="28"/>
                <w:szCs w:val="28"/>
              </w:rPr>
              <w:t>少年家事庭</w:t>
            </w:r>
          </w:p>
          <w:p w14:paraId="5448252E" w14:textId="7CE5AE50" w:rsidR="00EF306B" w:rsidRDefault="005A5F53">
            <w:pPr>
              <w:spacing w:line="0" w:lineRule="atLeast"/>
              <w:ind w:firstLine="1050"/>
              <w:jc w:val="both"/>
              <w:rPr>
                <w:rFonts w:ascii="標楷體" w:eastAsia="標楷體" w:hAnsi="標楷體"/>
                <w:sz w:val="28"/>
                <w:szCs w:val="28"/>
              </w:rPr>
            </w:pPr>
            <w:r>
              <w:rPr>
                <w:rFonts w:ascii="標楷體" w:eastAsia="標楷體" w:hAnsi="標楷體"/>
                <w:sz w:val="28"/>
                <w:szCs w:val="28"/>
              </w:rPr>
              <w:t>連 絡 人：</w:t>
            </w:r>
            <w:r w:rsidR="00D42E6F">
              <w:rPr>
                <w:rFonts w:ascii="標楷體" w:eastAsia="標楷體" w:hAnsi="標楷體" w:hint="eastAsia"/>
                <w:sz w:val="28"/>
                <w:szCs w:val="28"/>
              </w:rPr>
              <w:t xml:space="preserve">庭長  </w:t>
            </w:r>
            <w:r w:rsidR="00B2711C">
              <w:rPr>
                <w:rFonts w:ascii="標楷體" w:eastAsia="標楷體" w:hAnsi="標楷體" w:hint="eastAsia"/>
                <w:sz w:val="28"/>
                <w:szCs w:val="28"/>
              </w:rPr>
              <w:t>鄭培麗</w:t>
            </w:r>
          </w:p>
          <w:p w14:paraId="6EC72FD9" w14:textId="77777777" w:rsidR="00EF306B" w:rsidRDefault="005A5F53">
            <w:pPr>
              <w:spacing w:line="0" w:lineRule="atLeast"/>
              <w:ind w:firstLine="1050"/>
              <w:jc w:val="both"/>
            </w:pPr>
            <w:r>
              <w:rPr>
                <w:rFonts w:ascii="標楷體" w:eastAsia="標楷體" w:hAnsi="標楷體"/>
                <w:sz w:val="28"/>
                <w:szCs w:val="28"/>
              </w:rPr>
              <w:t xml:space="preserve">連絡電話：（02）2465-2171 </w:t>
            </w:r>
            <w:r>
              <w:rPr>
                <w:rFonts w:ascii="標楷體" w:eastAsia="標楷體" w:hAnsi="標楷體"/>
              </w:rPr>
              <w:t xml:space="preserve">   </w:t>
            </w:r>
          </w:p>
          <w:p w14:paraId="6A838560" w14:textId="7149330A" w:rsidR="00EF306B" w:rsidRDefault="005A5F53" w:rsidP="00B2711C">
            <w:pPr>
              <w:spacing w:line="0" w:lineRule="atLeast"/>
              <w:ind w:right="240" w:firstLine="900"/>
              <w:jc w:val="right"/>
            </w:pPr>
            <w:r>
              <w:rPr>
                <w:rFonts w:ascii="標楷體" w:eastAsia="標楷體" w:hAnsi="標楷體"/>
              </w:rPr>
              <w:t>編號：</w:t>
            </w:r>
            <w:r w:rsidR="00D42E6F">
              <w:rPr>
                <w:rFonts w:ascii="標楷體" w:eastAsia="標楷體" w:hAnsi="標楷體" w:hint="eastAsia"/>
              </w:rPr>
              <w:t>114-0</w:t>
            </w:r>
            <w:r w:rsidR="00B2711C">
              <w:rPr>
                <w:rFonts w:ascii="標楷體" w:eastAsia="標楷體" w:hAnsi="標楷體"/>
              </w:rPr>
              <w:t>10</w:t>
            </w:r>
          </w:p>
        </w:tc>
      </w:tr>
    </w:tbl>
    <w:p w14:paraId="77A551E7" w14:textId="77777777" w:rsidR="00EF306B" w:rsidRDefault="005A5F53">
      <w:pPr>
        <w:jc w:val="both"/>
      </w:pPr>
      <w:r>
        <w:rPr>
          <w:rFonts w:ascii="標楷體" w:eastAsia="標楷體" w:hAnsi="標楷體"/>
          <w:b/>
          <w:noProof/>
          <w:sz w:val="32"/>
          <w:szCs w:val="32"/>
        </w:rPr>
        <mc:AlternateContent>
          <mc:Choice Requires="wps">
            <w:drawing>
              <wp:anchor distT="0" distB="0" distL="114300" distR="114300" simplePos="0" relativeHeight="251657728" behindDoc="0" locked="0" layoutInCell="1" allowOverlap="1" wp14:anchorId="744C6FE4" wp14:editId="336D8380">
                <wp:simplePos x="0" y="0"/>
                <wp:positionH relativeFrom="column">
                  <wp:posOffset>0</wp:posOffset>
                </wp:positionH>
                <wp:positionV relativeFrom="paragraph">
                  <wp:posOffset>190496</wp:posOffset>
                </wp:positionV>
                <wp:extent cx="5372100" cy="35561"/>
                <wp:effectExtent l="19050" t="19050" r="19050" b="21589"/>
                <wp:wrapNone/>
                <wp:docPr id="3" name="Line 2"/>
                <wp:cNvGraphicFramePr/>
                <a:graphic xmlns:a="http://schemas.openxmlformats.org/drawingml/2006/main">
                  <a:graphicData uri="http://schemas.microsoft.com/office/word/2010/wordprocessingShape">
                    <wps:wsp>
                      <wps:cNvCnPr/>
                      <wps:spPr>
                        <a:xfrm flipV="1">
                          <a:off x="0" y="0"/>
                          <a:ext cx="5372100" cy="35561"/>
                        </a:xfrm>
                        <a:prstGeom prst="straightConnector1">
                          <a:avLst/>
                        </a:prstGeom>
                        <a:noFill/>
                        <a:ln w="28575" cap="flat">
                          <a:solidFill>
                            <a:srgbClr val="000000"/>
                          </a:solidFill>
                          <a:prstDash val="solid"/>
                          <a:round/>
                        </a:ln>
                      </wps:spPr>
                      <wps:bodyPr/>
                    </wps:wsp>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2753578D" id="_x0000_t32" coordsize="21600,21600" o:spt="32" o:oned="t" path="m,l21600,21600e" filled="f">
                <v:path arrowok="t" fillok="f" o:connecttype="none"/>
                <o:lock v:ext="edit" shapetype="t"/>
              </v:shapetype>
              <v:shape id="Line 2" o:spid="_x0000_s1026" type="#_x0000_t32" style="position:absolute;margin-left:0;margin-top:15pt;width:423pt;height:2.8pt;flip:y;z-index:25165772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" strokeweight="2.25pt"/>
            </w:pict>
          </mc:Fallback>
        </mc:AlternateContent>
      </w:r>
    </w:p>
    <w:p w14:paraId="4B4CA0D7" w14:textId="14E13F9E" w:rsidR="002E0615" w:rsidRPr="002E0615" w:rsidRDefault="002E0615" w:rsidP="002E0615">
      <w:pPr>
        <w:jc w:val="both"/>
        <w:rPr>
          <w:rFonts w:ascii="標楷體" w:eastAsia="標楷體" w:hAnsi="標楷體"/>
          <w:b/>
          <w:spacing w:val="-20"/>
          <w:sz w:val="32"/>
          <w:szCs w:val="32"/>
        </w:rPr>
      </w:pPr>
      <w:r w:rsidRPr="002E0615">
        <w:rPr>
          <w:rFonts w:ascii="標楷體" w:eastAsia="標楷體" w:hAnsi="標楷體" w:hint="eastAsia"/>
          <w:b/>
          <w:spacing w:val="-20"/>
          <w:sz w:val="32"/>
          <w:szCs w:val="32"/>
        </w:rPr>
        <w:t>有關媒體報導「等不到保護令，基隆5歲男童遭父受虐死亡</w:t>
      </w:r>
      <w:r w:rsidR="00DF7A2F">
        <w:rPr>
          <w:rFonts w:ascii="標楷體" w:eastAsia="標楷體" w:hAnsi="標楷體" w:hint="eastAsia"/>
          <w:b/>
          <w:spacing w:val="-20"/>
          <w:sz w:val="32"/>
          <w:szCs w:val="32"/>
        </w:rPr>
        <w:t>」</w:t>
      </w:r>
      <w:r w:rsidR="00CF60E9">
        <w:rPr>
          <w:rFonts w:ascii="標楷體" w:eastAsia="標楷體" w:hAnsi="標楷體" w:hint="eastAsia"/>
          <w:b/>
          <w:spacing w:val="-20"/>
          <w:sz w:val="32"/>
          <w:szCs w:val="32"/>
        </w:rPr>
        <w:t>之新聞事件</w:t>
      </w:r>
      <w:bookmarkStart w:id="0" w:name="_GoBack"/>
      <w:bookmarkEnd w:id="0"/>
      <w:r w:rsidRPr="002E0615">
        <w:rPr>
          <w:rFonts w:ascii="標楷體" w:eastAsia="標楷體" w:hAnsi="標楷體" w:hint="eastAsia"/>
          <w:b/>
          <w:spacing w:val="-20"/>
          <w:sz w:val="32"/>
          <w:szCs w:val="32"/>
        </w:rPr>
        <w:t>，本院</w:t>
      </w:r>
      <w:r w:rsidR="00CF60E9">
        <w:rPr>
          <w:rFonts w:ascii="標楷體" w:eastAsia="標楷體" w:hAnsi="標楷體" w:hint="eastAsia"/>
          <w:b/>
          <w:spacing w:val="-20"/>
          <w:sz w:val="32"/>
          <w:szCs w:val="32"/>
        </w:rPr>
        <w:t>澄清</w:t>
      </w:r>
      <w:r w:rsidRPr="002E0615">
        <w:rPr>
          <w:rFonts w:ascii="標楷體" w:eastAsia="標楷體" w:hAnsi="標楷體" w:hint="eastAsia"/>
          <w:b/>
          <w:spacing w:val="-20"/>
          <w:sz w:val="32"/>
          <w:szCs w:val="32"/>
        </w:rPr>
        <w:t>如下：</w:t>
      </w:r>
    </w:p>
    <w:p w14:paraId="300D8CCB" w14:textId="28C9B64E" w:rsidR="002E0615" w:rsidRDefault="002E0615" w:rsidP="002E0615">
      <w:pPr>
        <w:spacing w:line="480" w:lineRule="exact"/>
        <w:ind w:left="560" w:hangingChars="200" w:hanging="560"/>
        <w:jc w:val="both"/>
        <w:rPr>
          <w:rFonts w:eastAsia="標楷體" w:cs="新細明體"/>
          <w:color w:val="000000"/>
          <w:kern w:val="0"/>
          <w:sz w:val="28"/>
          <w:szCs w:val="28"/>
        </w:rPr>
      </w:pPr>
      <w:r>
        <w:rPr>
          <w:rFonts w:eastAsia="標楷體" w:cs="新細明體" w:hint="eastAsia"/>
          <w:color w:val="000000"/>
          <w:kern w:val="0"/>
          <w:sz w:val="28"/>
          <w:szCs w:val="28"/>
        </w:rPr>
        <w:t>一、</w:t>
      </w:r>
      <w:r w:rsidRPr="002E0615">
        <w:rPr>
          <w:rFonts w:eastAsia="標楷體" w:cs="新細明體" w:hint="eastAsia"/>
          <w:color w:val="000000"/>
          <w:kern w:val="0"/>
          <w:sz w:val="28"/>
          <w:szCs w:val="28"/>
        </w:rPr>
        <w:t>本院於</w:t>
      </w:r>
      <w:r w:rsidRPr="002E0615">
        <w:rPr>
          <w:rFonts w:eastAsia="標楷體" w:cs="新細明體" w:hint="eastAsia"/>
          <w:color w:val="000000"/>
          <w:kern w:val="0"/>
          <w:sz w:val="28"/>
          <w:szCs w:val="28"/>
        </w:rPr>
        <w:t>114</w:t>
      </w:r>
      <w:r w:rsidRPr="002E0615">
        <w:rPr>
          <w:rFonts w:eastAsia="標楷體" w:cs="新細明體" w:hint="eastAsia"/>
          <w:color w:val="000000"/>
          <w:kern w:val="0"/>
          <w:sz w:val="28"/>
          <w:szCs w:val="28"/>
        </w:rPr>
        <w:t>年</w:t>
      </w:r>
      <w:r w:rsidRPr="002E0615">
        <w:rPr>
          <w:rFonts w:eastAsia="標楷體" w:cs="新細明體" w:hint="eastAsia"/>
          <w:color w:val="000000"/>
          <w:kern w:val="0"/>
          <w:sz w:val="28"/>
          <w:szCs w:val="28"/>
        </w:rPr>
        <w:t>5</w:t>
      </w:r>
      <w:r w:rsidRPr="002E0615">
        <w:rPr>
          <w:rFonts w:eastAsia="標楷體" w:cs="新細明體" w:hint="eastAsia"/>
          <w:color w:val="000000"/>
          <w:kern w:val="0"/>
          <w:sz w:val="28"/>
          <w:szCs w:val="28"/>
        </w:rPr>
        <w:t>月</w:t>
      </w:r>
      <w:r w:rsidRPr="002E0615">
        <w:rPr>
          <w:rFonts w:eastAsia="標楷體" w:cs="新細明體" w:hint="eastAsia"/>
          <w:color w:val="000000"/>
          <w:kern w:val="0"/>
          <w:sz w:val="28"/>
          <w:szCs w:val="28"/>
        </w:rPr>
        <w:t>6</w:t>
      </w:r>
      <w:r w:rsidRPr="002E0615">
        <w:rPr>
          <w:rFonts w:eastAsia="標楷體" w:cs="新細明體" w:hint="eastAsia"/>
          <w:color w:val="000000"/>
          <w:kern w:val="0"/>
          <w:sz w:val="28"/>
          <w:szCs w:val="28"/>
        </w:rPr>
        <w:t>日收受基隆市警察局第一分局函送之被害人張○</w:t>
      </w:r>
      <w:bookmarkStart w:id="1" w:name="_Hlk198199806"/>
      <w:r w:rsidRPr="002E0615">
        <w:rPr>
          <w:rFonts w:eastAsia="標楷體" w:cs="新細明體" w:hint="eastAsia"/>
          <w:color w:val="000000"/>
          <w:kern w:val="0"/>
          <w:sz w:val="28"/>
          <w:szCs w:val="28"/>
        </w:rPr>
        <w:t>○</w:t>
      </w:r>
      <w:bookmarkEnd w:id="1"/>
      <w:r w:rsidRPr="002E0615">
        <w:rPr>
          <w:rFonts w:eastAsia="標楷體" w:cs="新細明體" w:hint="eastAsia"/>
          <w:color w:val="000000"/>
          <w:kern w:val="0"/>
          <w:sz w:val="28"/>
          <w:szCs w:val="28"/>
        </w:rPr>
        <w:t>聲請民事通常保護令案，於</w:t>
      </w:r>
      <w:r w:rsidRPr="002E0615">
        <w:rPr>
          <w:rFonts w:eastAsia="標楷體" w:cs="新細明體" w:hint="eastAsia"/>
          <w:color w:val="000000"/>
          <w:kern w:val="0"/>
          <w:sz w:val="28"/>
          <w:szCs w:val="28"/>
        </w:rPr>
        <w:t>5</w:t>
      </w:r>
      <w:r w:rsidRPr="002E0615">
        <w:rPr>
          <w:rFonts w:eastAsia="標楷體" w:cs="新細明體" w:hint="eastAsia"/>
          <w:color w:val="000000"/>
          <w:kern w:val="0"/>
          <w:sz w:val="28"/>
          <w:szCs w:val="28"/>
        </w:rPr>
        <w:t>月</w:t>
      </w:r>
      <w:r w:rsidRPr="002E0615">
        <w:rPr>
          <w:rFonts w:eastAsia="標楷體" w:cs="新細明體" w:hint="eastAsia"/>
          <w:color w:val="000000"/>
          <w:kern w:val="0"/>
          <w:sz w:val="28"/>
          <w:szCs w:val="28"/>
        </w:rPr>
        <w:t>7</w:t>
      </w:r>
      <w:r w:rsidRPr="002E0615">
        <w:rPr>
          <w:rFonts w:eastAsia="標楷體" w:cs="新細明體" w:hint="eastAsia"/>
          <w:color w:val="000000"/>
          <w:kern w:val="0"/>
          <w:sz w:val="28"/>
          <w:szCs w:val="28"/>
        </w:rPr>
        <w:t>日分通常保護令事件辦理。因本件被害人係聲請通常保護令，而非聲請</w:t>
      </w:r>
      <w:r w:rsidR="00871F17">
        <w:rPr>
          <w:rFonts w:eastAsia="標楷體" w:cs="新細明體" w:hint="eastAsia"/>
          <w:color w:val="000000"/>
          <w:kern w:val="0"/>
          <w:sz w:val="28"/>
          <w:szCs w:val="28"/>
        </w:rPr>
        <w:t>緊急或</w:t>
      </w:r>
      <w:r w:rsidRPr="002E0615">
        <w:rPr>
          <w:rFonts w:eastAsia="標楷體" w:cs="新細明體" w:hint="eastAsia"/>
          <w:color w:val="000000"/>
          <w:kern w:val="0"/>
          <w:sz w:val="28"/>
          <w:szCs w:val="28"/>
        </w:rPr>
        <w:t>暫時保護令，法官於</w:t>
      </w:r>
      <w:r w:rsidRPr="002E0615">
        <w:rPr>
          <w:rFonts w:eastAsia="標楷體" w:cs="新細明體" w:hint="eastAsia"/>
          <w:color w:val="000000"/>
          <w:kern w:val="0"/>
          <w:sz w:val="28"/>
          <w:szCs w:val="28"/>
        </w:rPr>
        <w:t>5</w:t>
      </w:r>
      <w:r w:rsidRPr="002E0615">
        <w:rPr>
          <w:rFonts w:eastAsia="標楷體" w:cs="新細明體" w:hint="eastAsia"/>
          <w:color w:val="000000"/>
          <w:kern w:val="0"/>
          <w:sz w:val="28"/>
          <w:szCs w:val="28"/>
        </w:rPr>
        <w:t>月</w:t>
      </w:r>
      <w:r w:rsidRPr="002E0615">
        <w:rPr>
          <w:rFonts w:eastAsia="標楷體" w:cs="新細明體" w:hint="eastAsia"/>
          <w:color w:val="000000"/>
          <w:kern w:val="0"/>
          <w:sz w:val="28"/>
          <w:szCs w:val="28"/>
        </w:rPr>
        <w:t>8</w:t>
      </w:r>
      <w:r w:rsidRPr="002E0615">
        <w:rPr>
          <w:rFonts w:eastAsia="標楷體" w:cs="新細明體" w:hint="eastAsia"/>
          <w:color w:val="000000"/>
          <w:kern w:val="0"/>
          <w:sz w:val="28"/>
          <w:szCs w:val="28"/>
        </w:rPr>
        <w:t>日收受案卷後，於當日即依家庭暴力防治法第</w:t>
      </w:r>
      <w:r w:rsidRPr="002E0615">
        <w:rPr>
          <w:rFonts w:eastAsia="標楷體" w:cs="新細明體" w:hint="eastAsia"/>
          <w:color w:val="000000"/>
          <w:kern w:val="0"/>
          <w:sz w:val="28"/>
          <w:szCs w:val="28"/>
        </w:rPr>
        <w:t>13</w:t>
      </w:r>
      <w:r w:rsidRPr="002E0615">
        <w:rPr>
          <w:rFonts w:eastAsia="標楷體" w:cs="新細明體" w:hint="eastAsia"/>
          <w:color w:val="000000"/>
          <w:kern w:val="0"/>
          <w:sz w:val="28"/>
          <w:szCs w:val="28"/>
        </w:rPr>
        <w:t>條第</w:t>
      </w:r>
      <w:r w:rsidRPr="002E0615">
        <w:rPr>
          <w:rFonts w:eastAsia="標楷體" w:cs="新細明體" w:hint="eastAsia"/>
          <w:color w:val="000000"/>
          <w:kern w:val="0"/>
          <w:sz w:val="28"/>
          <w:szCs w:val="28"/>
        </w:rPr>
        <w:t>8</w:t>
      </w:r>
      <w:r w:rsidRPr="002E0615">
        <w:rPr>
          <w:rFonts w:eastAsia="標楷體" w:cs="新細明體" w:hint="eastAsia"/>
          <w:color w:val="000000"/>
          <w:kern w:val="0"/>
          <w:sz w:val="28"/>
          <w:szCs w:val="28"/>
        </w:rPr>
        <w:t>項規定，</w:t>
      </w:r>
      <w:r w:rsidR="00871F17">
        <w:rPr>
          <w:rFonts w:eastAsia="標楷體" w:cs="新細明體" w:hint="eastAsia"/>
          <w:color w:val="000000"/>
          <w:kern w:val="0"/>
          <w:sz w:val="28"/>
          <w:szCs w:val="28"/>
        </w:rPr>
        <w:t>加開審理庭並</w:t>
      </w:r>
      <w:r w:rsidRPr="002E0615">
        <w:rPr>
          <w:rFonts w:eastAsia="標楷體" w:cs="新細明體" w:hint="eastAsia"/>
          <w:color w:val="000000"/>
          <w:kern w:val="0"/>
          <w:sz w:val="28"/>
          <w:szCs w:val="28"/>
        </w:rPr>
        <w:t>定於</w:t>
      </w:r>
      <w:r w:rsidRPr="002E0615">
        <w:rPr>
          <w:rFonts w:eastAsia="標楷體" w:cs="新細明體" w:hint="eastAsia"/>
          <w:color w:val="000000"/>
          <w:kern w:val="0"/>
          <w:sz w:val="28"/>
          <w:szCs w:val="28"/>
        </w:rPr>
        <w:t>6</w:t>
      </w:r>
      <w:r w:rsidRPr="002E0615">
        <w:rPr>
          <w:rFonts w:eastAsia="標楷體" w:cs="新細明體" w:hint="eastAsia"/>
          <w:color w:val="000000"/>
          <w:kern w:val="0"/>
          <w:sz w:val="28"/>
          <w:szCs w:val="28"/>
        </w:rPr>
        <w:t>月</w:t>
      </w:r>
      <w:r w:rsidRPr="002E0615">
        <w:rPr>
          <w:rFonts w:eastAsia="標楷體" w:cs="新細明體" w:hint="eastAsia"/>
          <w:color w:val="000000"/>
          <w:kern w:val="0"/>
          <w:sz w:val="28"/>
          <w:szCs w:val="28"/>
        </w:rPr>
        <w:t>6</w:t>
      </w:r>
      <w:r w:rsidRPr="002E0615">
        <w:rPr>
          <w:rFonts w:eastAsia="標楷體" w:cs="新細明體" w:hint="eastAsia"/>
          <w:color w:val="000000"/>
          <w:kern w:val="0"/>
          <w:sz w:val="28"/>
          <w:szCs w:val="28"/>
        </w:rPr>
        <w:t>日上午審理本案。</w:t>
      </w:r>
    </w:p>
    <w:p w14:paraId="3F84BE60" w14:textId="477C211C" w:rsidR="002E0615" w:rsidRPr="002E0615" w:rsidRDefault="002E0615" w:rsidP="002E0615">
      <w:pPr>
        <w:spacing w:line="480" w:lineRule="exact"/>
        <w:ind w:left="560" w:hangingChars="200" w:hanging="560"/>
        <w:jc w:val="both"/>
        <w:rPr>
          <w:rFonts w:eastAsia="標楷體" w:cs="新細明體"/>
          <w:color w:val="000000"/>
          <w:kern w:val="0"/>
          <w:sz w:val="28"/>
          <w:szCs w:val="28"/>
        </w:rPr>
      </w:pPr>
      <w:r>
        <w:rPr>
          <w:rFonts w:eastAsia="標楷體" w:cs="新細明體" w:hint="eastAsia"/>
          <w:color w:val="000000"/>
          <w:kern w:val="0"/>
          <w:sz w:val="28"/>
          <w:szCs w:val="28"/>
        </w:rPr>
        <w:t>二、</w:t>
      </w:r>
      <w:r w:rsidRPr="002E0615">
        <w:rPr>
          <w:rFonts w:eastAsia="標楷體" w:cs="新細明體" w:hint="eastAsia"/>
          <w:color w:val="000000"/>
          <w:kern w:val="0"/>
          <w:sz w:val="28"/>
          <w:szCs w:val="28"/>
        </w:rPr>
        <w:t>又依被害人張○○之警詢筆錄及聲請狀所示，被害人張○○聲請本件通常保護令，均係有關被害人張○○其個人遭相對人簡○○之家庭暴力行為，警詢筆錄或聲請狀均未提及男童受虐或曾受家庭暴力之相關情節。且被害人張○○係於</w:t>
      </w:r>
      <w:r w:rsidRPr="002E0615">
        <w:rPr>
          <w:rFonts w:eastAsia="標楷體" w:cs="新細明體" w:hint="eastAsia"/>
          <w:color w:val="000000"/>
          <w:kern w:val="0"/>
          <w:sz w:val="28"/>
          <w:szCs w:val="28"/>
        </w:rPr>
        <w:t>4</w:t>
      </w:r>
      <w:r w:rsidRPr="002E0615">
        <w:rPr>
          <w:rFonts w:eastAsia="標楷體" w:cs="新細明體" w:hint="eastAsia"/>
          <w:color w:val="000000"/>
          <w:kern w:val="0"/>
          <w:sz w:val="28"/>
          <w:szCs w:val="28"/>
        </w:rPr>
        <w:t>月</w:t>
      </w:r>
      <w:r w:rsidRPr="002E0615">
        <w:rPr>
          <w:rFonts w:eastAsia="標楷體" w:cs="新細明體" w:hint="eastAsia"/>
          <w:color w:val="000000"/>
          <w:kern w:val="0"/>
          <w:sz w:val="28"/>
          <w:szCs w:val="28"/>
        </w:rPr>
        <w:t>23</w:t>
      </w:r>
      <w:r w:rsidRPr="002E0615">
        <w:rPr>
          <w:rFonts w:eastAsia="標楷體" w:cs="新細明體" w:hint="eastAsia"/>
          <w:color w:val="000000"/>
          <w:kern w:val="0"/>
          <w:sz w:val="28"/>
          <w:szCs w:val="28"/>
        </w:rPr>
        <w:t>日</w:t>
      </w:r>
      <w:r w:rsidRPr="002E0615">
        <w:rPr>
          <w:rFonts w:eastAsia="標楷體" w:cs="新細明體" w:hint="eastAsia"/>
          <w:color w:val="000000"/>
          <w:kern w:val="0"/>
          <w:sz w:val="28"/>
          <w:szCs w:val="28"/>
        </w:rPr>
        <w:t>20</w:t>
      </w:r>
      <w:r w:rsidRPr="002E0615">
        <w:rPr>
          <w:rFonts w:eastAsia="標楷體" w:cs="新細明體" w:hint="eastAsia"/>
          <w:color w:val="000000"/>
          <w:kern w:val="0"/>
          <w:sz w:val="28"/>
          <w:szCs w:val="28"/>
        </w:rPr>
        <w:t>時許向基隆市第一分局南榮路派出所報案並製作警詢筆錄，並非如媒體報導所稱係</w:t>
      </w:r>
      <w:r w:rsidRPr="002E0615">
        <w:rPr>
          <w:rFonts w:eastAsia="標楷體" w:cs="新細明體" w:hint="eastAsia"/>
          <w:color w:val="000000"/>
          <w:kern w:val="0"/>
          <w:sz w:val="28"/>
          <w:szCs w:val="28"/>
        </w:rPr>
        <w:t>4</w:t>
      </w:r>
      <w:r w:rsidRPr="002E0615">
        <w:rPr>
          <w:rFonts w:eastAsia="標楷體" w:cs="新細明體" w:hint="eastAsia"/>
          <w:color w:val="000000"/>
          <w:kern w:val="0"/>
          <w:sz w:val="28"/>
          <w:szCs w:val="28"/>
        </w:rPr>
        <w:t>月中旬逕向本院遞狀聲請。承辦法官受理本件通常保護令事件，均依家庭暴力防治法及法院辦理家庭暴力案件應行注意事項等相關規定審理，特此澄清。</w:t>
      </w:r>
    </w:p>
    <w:p w14:paraId="588630D0" w14:textId="6E659D33" w:rsidR="000E689F" w:rsidRPr="002E0615" w:rsidRDefault="000E689F" w:rsidP="002E0615">
      <w:pPr>
        <w:spacing w:line="480" w:lineRule="exact"/>
        <w:ind w:firstLine="560"/>
        <w:jc w:val="both"/>
        <w:rPr>
          <w:rFonts w:eastAsia="標楷體" w:cs="新細明體"/>
          <w:color w:val="000000"/>
          <w:kern w:val="0"/>
          <w:sz w:val="28"/>
          <w:szCs w:val="28"/>
        </w:rPr>
      </w:pPr>
    </w:p>
    <w:sectPr w:rsidR="000E689F" w:rsidRPr="002E0615">
      <w:footerReference w:type="default" r:id="rId8"/>
      <w:pgSz w:w="11906" w:h="16838"/>
      <w:pgMar w:top="851" w:right="1701" w:bottom="851" w:left="1701" w:header="720" w:footer="992" w:gutter="0"/>
      <w:cols w:space="720"/>
      <w:docGrid w:type="lines"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F9E6DFC" w14:textId="77777777" w:rsidR="007F339E" w:rsidRDefault="007F339E">
      <w:r>
        <w:separator/>
      </w:r>
    </w:p>
  </w:endnote>
  <w:endnote w:type="continuationSeparator" w:id="0">
    <w:p w14:paraId="4AB23C45" w14:textId="77777777" w:rsidR="007F339E" w:rsidRDefault="007F339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新細明體">
    <w:altName w:val="PMingLiU"/>
    <w:panose1 w:val="02020500000000000000"/>
    <w:charset w:val="88"/>
    <w:family w:val="roman"/>
    <w:pitch w:val="variable"/>
    <w:sig w:usb0="A00002FF" w:usb1="28CFFCFA" w:usb2="00000016" w:usb3="00000000" w:csb0="00100001" w:csb1="00000000"/>
  </w:font>
  <w:font w:name="Arial">
    <w:panose1 w:val="020B0604020202020204"/>
    <w:charset w:val="00"/>
    <w:family w:val="swiss"/>
    <w:pitch w:val="variable"/>
    <w:sig w:usb0="E0002EFF" w:usb1="C000785B" w:usb2="00000009" w:usb3="00000000" w:csb0="000001FF" w:csb1="00000000"/>
  </w:font>
  <w:font w:name="標楷體">
    <w:panose1 w:val="03000509000000000000"/>
    <w:charset w:val="88"/>
    <w:family w:val="script"/>
    <w:pitch w:val="fixed"/>
    <w:sig w:usb0="00000003" w:usb1="080E0000" w:usb2="00000016" w:usb3="00000000" w:csb0="00100001"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F6EED4A" w14:textId="77777777" w:rsidR="00FC68BF" w:rsidRDefault="005A5F53">
    <w:pPr>
      <w:pStyle w:val="a3"/>
    </w:pPr>
    <w:r>
      <w:rPr>
        <w:noProof/>
      </w:rPr>
      <mc:AlternateContent>
        <mc:Choice Requires="wps">
          <w:drawing>
            <wp:anchor distT="0" distB="0" distL="114300" distR="114300" simplePos="0" relativeHeight="251659264" behindDoc="0" locked="0" layoutInCell="1" allowOverlap="1" wp14:anchorId="5CB57F8A" wp14:editId="39EAADAC">
              <wp:simplePos x="0" y="0"/>
              <wp:positionH relativeFrom="margin">
                <wp:align>center</wp:align>
              </wp:positionH>
              <wp:positionV relativeFrom="paragraph">
                <wp:posOffset>548</wp:posOffset>
              </wp:positionV>
              <wp:extent cx="0" cy="0"/>
              <wp:effectExtent l="0" t="0" r="0" b="0"/>
              <wp:wrapSquare wrapText="bothSides"/>
              <wp:docPr id="1" name="文字方塊 1"/>
              <wp:cNvGraphicFramePr/>
              <a:graphic xmlns:a="http://schemas.openxmlformats.org/drawingml/2006/main">
                <a:graphicData uri="http://schemas.microsoft.com/office/word/2010/wordprocessingShape">
                  <wps:wsp>
                    <wps:cNvSpPr txBox="1"/>
                    <wps:spPr>
                      <a:xfrm>
                        <a:off x="0" y="0"/>
                        <a:ext cx="0" cy="0"/>
                      </a:xfrm>
                      <a:prstGeom prst="rect">
                        <a:avLst/>
                      </a:prstGeom>
                      <a:noFill/>
                      <a:ln>
                        <a:noFill/>
                        <a:prstDash/>
                      </a:ln>
                    </wps:spPr>
                    <wps:txbx>
                      <w:txbxContent>
                        <w:p w14:paraId="7B155F78" w14:textId="726B3420" w:rsidR="00FC68BF" w:rsidRDefault="005A5F53">
                          <w:pPr>
                            <w:pStyle w:val="a3"/>
                          </w:pPr>
                          <w:r>
                            <w:rPr>
                              <w:rStyle w:val="a4"/>
                            </w:rPr>
                            <w:fldChar w:fldCharType="begin"/>
                          </w:r>
                          <w:r>
                            <w:rPr>
                              <w:rStyle w:val="a4"/>
                            </w:rPr>
                            <w:instrText xml:space="preserve"> PAGE </w:instrText>
                          </w:r>
                          <w:r>
                            <w:rPr>
                              <w:rStyle w:val="a4"/>
                            </w:rPr>
                            <w:fldChar w:fldCharType="separate"/>
                          </w:r>
                          <w:r w:rsidR="00CF60E9">
                            <w:rPr>
                              <w:rStyle w:val="a4"/>
                              <w:noProof/>
                            </w:rPr>
                            <w:t>1</w:t>
                          </w:r>
                          <w:r>
                            <w:rPr>
                              <w:rStyle w:val="a4"/>
                            </w:rPr>
                            <w:fldChar w:fldCharType="end"/>
                          </w:r>
                        </w:p>
                      </w:txbxContent>
                    </wps:txbx>
                    <wps:bodyPr vert="horz" wrap="none" lIns="0" tIns="0" rIns="0" bIns="0" anchor="t" anchorCtr="0" compatLnSpc="0">
                      <a:spAutoFit/>
                    </wps:bodyPr>
                  </wps:wsp>
                </a:graphicData>
              </a:graphic>
            </wp:anchor>
          </w:drawing>
        </mc:Choice>
        <mc:Fallback>
          <w:pict>
            <v:shapetype w14:anchorId="5CB57F8A" id="_x0000_t202" coordsize="21600,21600" o:spt="202" path="m,l,21600r21600,l21600,xe">
              <v:stroke joinstyle="miter"/>
              <v:path gradientshapeok="t" o:connecttype="rect"/>
            </v:shapetype>
            <v:shape id="文字方塊 1" o:spid="_x0000_s1026" type="#_x0000_t202" style="position:absolute;margin-left:0;margin-top:.05pt;width:0;height:0;z-index:251659264;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" filled="f" stroked="f">
              <v:textbox style="mso-fit-shape-to-text:t" inset="0,0,0,0">
                <w:txbxContent>
                  <w:p w14:paraId="7B155F78" w14:textId="726B3420" w:rsidR="00FC68BF" w:rsidRDefault="005A5F53">
                    <w:pPr>
                      <w:pStyle w:val="a3"/>
                    </w:pPr>
                    <w:r>
                      <w:rPr>
                        <w:rStyle w:val="a4"/>
                      </w:rPr>
                      <w:fldChar w:fldCharType="begin"/>
                    </w:r>
                    <w:r>
                      <w:rPr>
                        <w:rStyle w:val="a4"/>
                      </w:rPr>
                      <w:instrText xml:space="preserve"> PAGE </w:instrText>
                    </w:r>
                    <w:r>
                      <w:rPr>
                        <w:rStyle w:val="a4"/>
                      </w:rPr>
                      <w:fldChar w:fldCharType="separate"/>
                    </w:r>
                    <w:r w:rsidR="00CF60E9">
                      <w:rPr>
                        <w:rStyle w:val="a4"/>
                        <w:noProof/>
                      </w:rPr>
                      <w:t>1</w:t>
                    </w:r>
                    <w:r>
                      <w:rPr>
                        <w:rStyle w:val="a4"/>
                      </w:rPr>
                      <w:fldChar w:fldCharType="end"/>
                    </w:r>
                  </w:p>
                </w:txbxContent>
              </v:textbox>
              <w10:wrap type="square" anchorx="margin"/>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4F6268E" w14:textId="77777777" w:rsidR="007F339E" w:rsidRDefault="007F339E">
      <w:r>
        <w:rPr>
          <w:color w:val="000000"/>
        </w:rPr>
        <w:separator/>
      </w:r>
    </w:p>
  </w:footnote>
  <w:footnote w:type="continuationSeparator" w:id="0">
    <w:p w14:paraId="650228FF" w14:textId="77777777" w:rsidR="007F339E" w:rsidRDefault="007F339E">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48B21667"/>
    <w:multiLevelType w:val="hybridMultilevel"/>
    <w:tmpl w:val="B2D2A228"/>
    <w:lvl w:ilvl="0" w:tplc="987099FA">
      <w:start w:val="1"/>
      <w:numFmt w:val="taiwaneseCountingThousand"/>
      <w:lvlText w:val="%1、"/>
      <w:lvlJc w:val="left"/>
      <w:pPr>
        <w:ind w:left="720" w:hanging="720"/>
      </w:pPr>
    </w:lvl>
    <w:lvl w:ilvl="1" w:tplc="04090019">
      <w:start w:val="1"/>
      <w:numFmt w:val="ideographTraditional"/>
      <w:lvlText w:val="%2、"/>
      <w:lvlJc w:val="left"/>
      <w:pPr>
        <w:ind w:left="960" w:hanging="480"/>
      </w:pPr>
    </w:lvl>
    <w:lvl w:ilvl="2" w:tplc="0409001B">
      <w:start w:val="1"/>
      <w:numFmt w:val="lowerRoman"/>
      <w:lvlText w:val="%3."/>
      <w:lvlJc w:val="right"/>
      <w:pPr>
        <w:ind w:left="1440" w:hanging="480"/>
      </w:pPr>
    </w:lvl>
    <w:lvl w:ilvl="3" w:tplc="0409000F">
      <w:start w:val="1"/>
      <w:numFmt w:val="decimal"/>
      <w:lvlText w:val="%4."/>
      <w:lvlJc w:val="left"/>
      <w:pPr>
        <w:ind w:left="1920" w:hanging="480"/>
      </w:pPr>
    </w:lvl>
    <w:lvl w:ilvl="4" w:tplc="04090019">
      <w:start w:val="1"/>
      <w:numFmt w:val="ideographTraditional"/>
      <w:lvlText w:val="%5、"/>
      <w:lvlJc w:val="left"/>
      <w:pPr>
        <w:ind w:left="2400" w:hanging="480"/>
      </w:pPr>
    </w:lvl>
    <w:lvl w:ilvl="5" w:tplc="0409001B">
      <w:start w:val="1"/>
      <w:numFmt w:val="lowerRoman"/>
      <w:lvlText w:val="%6."/>
      <w:lvlJc w:val="right"/>
      <w:pPr>
        <w:ind w:left="2880" w:hanging="480"/>
      </w:pPr>
    </w:lvl>
    <w:lvl w:ilvl="6" w:tplc="0409000F">
      <w:start w:val="1"/>
      <w:numFmt w:val="decimal"/>
      <w:lvlText w:val="%7."/>
      <w:lvlJc w:val="left"/>
      <w:pPr>
        <w:ind w:left="3360" w:hanging="480"/>
      </w:pPr>
    </w:lvl>
    <w:lvl w:ilvl="7" w:tplc="04090019">
      <w:start w:val="1"/>
      <w:numFmt w:val="ideographTraditional"/>
      <w:lvlText w:val="%8、"/>
      <w:lvlJc w:val="left"/>
      <w:pPr>
        <w:ind w:left="3840" w:hanging="480"/>
      </w:pPr>
    </w:lvl>
    <w:lvl w:ilvl="8" w:tplc="0409001B">
      <w:start w:val="1"/>
      <w:numFmt w:val="lowerRoman"/>
      <w:lvlText w:val="%9."/>
      <w:lvlJc w:val="right"/>
      <w:pPr>
        <w:ind w:left="4320" w:hanging="480"/>
      </w:p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50"/>
  <w:bordersDoNotSurroundHeader/>
  <w:bordersDoNotSurroundFooter/>
  <w:proofState w:spelling="clean" w:grammar="clean"/>
  <w:defaultTabStop w:val="480"/>
  <w:autoHyphenation/>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F306B"/>
    <w:rsid w:val="00016352"/>
    <w:rsid w:val="000E1C40"/>
    <w:rsid w:val="000E689F"/>
    <w:rsid w:val="000F0D81"/>
    <w:rsid w:val="000F34FE"/>
    <w:rsid w:val="00150C55"/>
    <w:rsid w:val="001E58AA"/>
    <w:rsid w:val="00212408"/>
    <w:rsid w:val="00214760"/>
    <w:rsid w:val="00235732"/>
    <w:rsid w:val="00271CBB"/>
    <w:rsid w:val="002A369D"/>
    <w:rsid w:val="002B5A1C"/>
    <w:rsid w:val="002D3D67"/>
    <w:rsid w:val="002D4A24"/>
    <w:rsid w:val="002E0615"/>
    <w:rsid w:val="00305D3C"/>
    <w:rsid w:val="00307F42"/>
    <w:rsid w:val="0031639B"/>
    <w:rsid w:val="003365A6"/>
    <w:rsid w:val="003844B0"/>
    <w:rsid w:val="003E63C2"/>
    <w:rsid w:val="003E6B3B"/>
    <w:rsid w:val="003E6F54"/>
    <w:rsid w:val="00476D8A"/>
    <w:rsid w:val="00477E3F"/>
    <w:rsid w:val="004D5516"/>
    <w:rsid w:val="00502BF9"/>
    <w:rsid w:val="00513854"/>
    <w:rsid w:val="00526190"/>
    <w:rsid w:val="005A5F53"/>
    <w:rsid w:val="005C7E64"/>
    <w:rsid w:val="006479A2"/>
    <w:rsid w:val="0065446D"/>
    <w:rsid w:val="006A2FDE"/>
    <w:rsid w:val="0072727D"/>
    <w:rsid w:val="00764B51"/>
    <w:rsid w:val="007E2E06"/>
    <w:rsid w:val="007E342C"/>
    <w:rsid w:val="007F339E"/>
    <w:rsid w:val="008028BC"/>
    <w:rsid w:val="00813E50"/>
    <w:rsid w:val="0084695F"/>
    <w:rsid w:val="00860A45"/>
    <w:rsid w:val="00871F17"/>
    <w:rsid w:val="008C33C2"/>
    <w:rsid w:val="0092732C"/>
    <w:rsid w:val="00934311"/>
    <w:rsid w:val="009766F7"/>
    <w:rsid w:val="0099228C"/>
    <w:rsid w:val="009A32D6"/>
    <w:rsid w:val="009D60B3"/>
    <w:rsid w:val="00A14C7B"/>
    <w:rsid w:val="00A236AC"/>
    <w:rsid w:val="00A41845"/>
    <w:rsid w:val="00A70231"/>
    <w:rsid w:val="00A81A35"/>
    <w:rsid w:val="00B2711C"/>
    <w:rsid w:val="00B62E4D"/>
    <w:rsid w:val="00B65940"/>
    <w:rsid w:val="00BA0A9F"/>
    <w:rsid w:val="00BA2D80"/>
    <w:rsid w:val="00BA7061"/>
    <w:rsid w:val="00BC0F94"/>
    <w:rsid w:val="00C92E78"/>
    <w:rsid w:val="00CD68AE"/>
    <w:rsid w:val="00CF60E9"/>
    <w:rsid w:val="00D15F18"/>
    <w:rsid w:val="00D42E6F"/>
    <w:rsid w:val="00DA6478"/>
    <w:rsid w:val="00DC4AE9"/>
    <w:rsid w:val="00DF08C3"/>
    <w:rsid w:val="00DF23D7"/>
    <w:rsid w:val="00DF7A2F"/>
    <w:rsid w:val="00E02A84"/>
    <w:rsid w:val="00E742CD"/>
    <w:rsid w:val="00E9130A"/>
    <w:rsid w:val="00EB081D"/>
    <w:rsid w:val="00ED5AC5"/>
    <w:rsid w:val="00EE22F1"/>
    <w:rsid w:val="00EF306B"/>
    <w:rsid w:val="00F44ADB"/>
    <w:rsid w:val="00FD41E8"/>
  </w:rsids>
  <m:mathPr>
    <m:mathFont m:val="Cambria Math"/>
    <m:brkBin m:val="before"/>
    <m:brkBinSub m:val="--"/>
    <m:smallFrac m:val="0"/>
    <m:dispDef/>
    <m:lMargin m:val="0"/>
    <m:rMargin m:val="0"/>
    <m:defJc m:val="centerGroup"/>
    <m:wrapIndent m:val="1440"/>
    <m:intLim m:val="subSup"/>
    <m:naryLim m:val="undOvr"/>
  </m:mathPr>
  <w:themeFontLang w:val="en-US" w:eastAsia="zh-TW"/>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C13CBEA"/>
  <w15:docId w15:val="{BBDBFA77-F881-4785-A9EC-14A18A062E5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新細明體" w:hAnsi="Times New Roman" w:cs="Times New Roman"/>
        <w:lang w:val="en-US" w:eastAsia="zh-TW" w:bidi="ar-SA"/>
      </w:rPr>
    </w:rPrDefault>
    <w:pPrDefault>
      <w:pPr>
        <w:autoSpaceDN w:val="0"/>
        <w:textAlignment w:val="baseline"/>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pPr>
      <w:widowControl w:val="0"/>
      <w:suppressAutoHyphens/>
    </w:pPr>
    <w:rPr>
      <w:kern w:val="3"/>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pPr>
      <w:tabs>
        <w:tab w:val="center" w:pos="4153"/>
        <w:tab w:val="right" w:pos="8306"/>
      </w:tabs>
      <w:snapToGrid w:val="0"/>
    </w:pPr>
    <w:rPr>
      <w:sz w:val="20"/>
      <w:szCs w:val="20"/>
    </w:rPr>
  </w:style>
  <w:style w:type="character" w:styleId="a4">
    <w:name w:val="page number"/>
    <w:basedOn w:val="a0"/>
  </w:style>
  <w:style w:type="paragraph" w:styleId="3">
    <w:name w:val="Body Text Indent 3"/>
    <w:basedOn w:val="a"/>
    <w:pPr>
      <w:widowControl/>
    </w:pPr>
    <w:rPr>
      <w:kern w:val="0"/>
      <w:szCs w:val="20"/>
    </w:rPr>
  </w:style>
  <w:style w:type="paragraph" w:styleId="a5">
    <w:name w:val="Balloon Text"/>
    <w:basedOn w:val="a"/>
    <w:rPr>
      <w:rFonts w:ascii="Arial" w:hAnsi="Arial"/>
      <w:sz w:val="18"/>
      <w:szCs w:val="18"/>
    </w:rPr>
  </w:style>
  <w:style w:type="paragraph" w:styleId="a6">
    <w:name w:val="header"/>
    <w:basedOn w:val="a"/>
    <w:pPr>
      <w:tabs>
        <w:tab w:val="center" w:pos="4153"/>
        <w:tab w:val="right" w:pos="8306"/>
      </w:tabs>
      <w:snapToGrid w:val="0"/>
    </w:pPr>
    <w:rPr>
      <w:sz w:val="20"/>
      <w:szCs w:val="20"/>
    </w:rPr>
  </w:style>
  <w:style w:type="character" w:customStyle="1" w:styleId="a7">
    <w:name w:val="頁首 字元"/>
    <w:rPr>
      <w:kern w:val="3"/>
    </w:rPr>
  </w:style>
  <w:style w:type="paragraph" w:styleId="a8">
    <w:name w:val="Salutation"/>
    <w:basedOn w:val="a"/>
    <w:next w:val="a"/>
    <w:rPr>
      <w:rFonts w:ascii="標楷體" w:eastAsia="標楷體" w:hAnsi="標楷體" w:cs="標楷體"/>
      <w:sz w:val="28"/>
      <w:szCs w:val="28"/>
    </w:rPr>
  </w:style>
  <w:style w:type="character" w:customStyle="1" w:styleId="a9">
    <w:name w:val="問候 字元"/>
    <w:rPr>
      <w:rFonts w:ascii="標楷體" w:eastAsia="標楷體" w:hAnsi="標楷體" w:cs="標楷體"/>
      <w:kern w:val="3"/>
      <w:sz w:val="28"/>
      <w:szCs w:val="28"/>
    </w:rPr>
  </w:style>
  <w:style w:type="paragraph" w:styleId="aa">
    <w:name w:val="Closing"/>
    <w:basedOn w:val="a"/>
    <w:pPr>
      <w:ind w:left="100"/>
    </w:pPr>
    <w:rPr>
      <w:rFonts w:ascii="標楷體" w:eastAsia="標楷體" w:hAnsi="標楷體" w:cs="標楷體"/>
      <w:sz w:val="28"/>
      <w:szCs w:val="28"/>
    </w:rPr>
  </w:style>
  <w:style w:type="character" w:customStyle="1" w:styleId="ab">
    <w:name w:val="結語 字元"/>
    <w:rPr>
      <w:rFonts w:ascii="標楷體" w:eastAsia="標楷體" w:hAnsi="標楷體" w:cs="標楷體"/>
      <w:kern w:val="3"/>
      <w:sz w:val="28"/>
      <w:szCs w:val="28"/>
    </w:rPr>
  </w:style>
  <w:style w:type="character" w:customStyle="1" w:styleId="highlight">
    <w:name w:val="highlight"/>
  </w:style>
  <w:style w:type="paragraph" w:styleId="Web">
    <w:name w:val="Normal (Web)"/>
    <w:basedOn w:val="a"/>
    <w:uiPriority w:val="99"/>
    <w:unhideWhenUsed/>
    <w:rsid w:val="00FD41E8"/>
    <w:pPr>
      <w:widowControl/>
      <w:suppressAutoHyphens w:val="0"/>
      <w:autoSpaceDN/>
      <w:spacing w:before="100" w:beforeAutospacing="1" w:after="100" w:afterAutospacing="1"/>
      <w:textAlignment w:val="auto"/>
    </w:pPr>
    <w:rPr>
      <w:rFonts w:ascii="新細明體" w:hAnsi="新細明體" w:cs="新細明體"/>
      <w:kern w:val="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20202978">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佈景主題">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98</TotalTime>
  <Pages>1</Pages>
  <Words>74</Words>
  <Characters>422</Characters>
  <Application>Microsoft Office Word</Application>
  <DocSecurity>0</DocSecurity>
  <Lines>3</Lines>
  <Paragraphs>1</Paragraphs>
  <ScaleCrop>false</ScaleCrop>
  <Company/>
  <LinksUpToDate>false</LinksUpToDate>
  <CharactersWithSpaces>495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title>
  <dc:subject/>
  <dc:creator>Administrator</dc:creator>
  <dc:description/>
  <cp:lastModifiedBy>黃士元</cp:lastModifiedBy>
  <cp:revision>46</cp:revision>
  <cp:lastPrinted>2025-05-06T05:12:00Z</cp:lastPrinted>
  <dcterms:created xsi:type="dcterms:W3CDTF">2025-02-13T08:55:00Z</dcterms:created>
  <dcterms:modified xsi:type="dcterms:W3CDTF">2025-05-15T03:49:00Z</dcterms:modified>
</cp:coreProperties>
</file>