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C64" w:rsidRDefault="009E4C64" w:rsidP="009E4C64">
      <w:pPr>
        <w:tabs>
          <w:tab w:val="left" w:pos="8265"/>
        </w:tabs>
        <w:snapToGrid w:val="0"/>
        <w:spacing w:beforeLines="50" w:before="180" w:line="440" w:lineRule="exact"/>
        <w:ind w:left="1281" w:hangingChars="400" w:hanging="1281"/>
        <w:jc w:val="center"/>
        <w:rPr>
          <w:rFonts w:ascii="標楷體" w:eastAsia="標楷體" w:hAnsi="標楷體" w:hint="eastAsia"/>
          <w:b/>
          <w:sz w:val="32"/>
          <w:szCs w:val="28"/>
        </w:rPr>
      </w:pPr>
      <w:r>
        <w:rPr>
          <w:rFonts w:ascii="標楷體" w:eastAsia="標楷體" w:hAnsi="標楷體" w:hint="eastAsia"/>
          <w:b/>
          <w:sz w:val="32"/>
          <w:szCs w:val="28"/>
        </w:rPr>
        <w:t>臺灣基隆地方法院</w:t>
      </w:r>
      <w:proofErr w:type="gramStart"/>
      <w:r>
        <w:rPr>
          <w:rFonts w:ascii="標楷體" w:eastAsia="標楷體" w:hAnsi="標楷體" w:hint="eastAsia"/>
          <w:b/>
          <w:sz w:val="32"/>
          <w:szCs w:val="28"/>
        </w:rPr>
        <w:t>1</w:t>
      </w:r>
      <w:r>
        <w:rPr>
          <w:rFonts w:ascii="標楷體" w:eastAsia="標楷體" w:hAnsi="標楷體"/>
          <w:b/>
          <w:sz w:val="32"/>
          <w:szCs w:val="28"/>
        </w:rPr>
        <w:t>0</w:t>
      </w:r>
      <w:r>
        <w:rPr>
          <w:rFonts w:ascii="標楷體" w:eastAsia="標楷體" w:hAnsi="標楷體" w:hint="eastAsia"/>
          <w:b/>
          <w:sz w:val="32"/>
          <w:szCs w:val="28"/>
        </w:rPr>
        <w:t>9</w:t>
      </w:r>
      <w:proofErr w:type="gramEnd"/>
      <w:r>
        <w:rPr>
          <w:rFonts w:ascii="標楷體" w:eastAsia="標楷體" w:hAnsi="標楷體" w:hint="eastAsia"/>
          <w:b/>
          <w:sz w:val="32"/>
          <w:szCs w:val="28"/>
        </w:rPr>
        <w:t>年度招募大學法律系（所）暑期工讀生報名簡章</w:t>
      </w:r>
    </w:p>
    <w:p w:rsidR="009E4C64" w:rsidRDefault="009E4C64" w:rsidP="009E4C64">
      <w:pPr>
        <w:spacing w:line="420" w:lineRule="exact"/>
        <w:ind w:firstLineChars="200" w:firstLine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為提供大學法律系（所）學生接觸司法實務的多元化管道，以</w:t>
      </w:r>
      <w:r>
        <w:rPr>
          <w:rFonts w:eastAsia="標楷體" w:hint="eastAsia"/>
          <w:sz w:val="28"/>
          <w:szCs w:val="28"/>
        </w:rPr>
        <w:t>培育優良司法人才、善盡社會責任，特招募大學法律系（所）學生於暑假</w:t>
      </w:r>
      <w:proofErr w:type="gramStart"/>
      <w:r>
        <w:rPr>
          <w:rFonts w:eastAsia="標楷體" w:hint="eastAsia"/>
          <w:sz w:val="28"/>
          <w:szCs w:val="28"/>
        </w:rPr>
        <w:t>期間赴本院</w:t>
      </w:r>
      <w:proofErr w:type="gramEnd"/>
      <w:r>
        <w:rPr>
          <w:rFonts w:eastAsia="標楷體" w:hint="eastAsia"/>
          <w:sz w:val="28"/>
          <w:szCs w:val="28"/>
        </w:rPr>
        <w:t>工讀，歡迎符合資格之在學學生報名應徵。</w:t>
      </w:r>
    </w:p>
    <w:p w:rsidR="009E4C64" w:rsidRDefault="009E4C64" w:rsidP="009E4C64">
      <w:pPr>
        <w:spacing w:line="420" w:lineRule="exact"/>
        <w:ind w:left="840" w:hangingChars="300" w:hanging="84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Pr="00CC1715">
        <w:rPr>
          <w:rFonts w:ascii="標楷體" w:eastAsia="標楷體" w:hAnsi="標楷體" w:hint="eastAsia"/>
          <w:b/>
          <w:sz w:val="28"/>
          <w:szCs w:val="28"/>
        </w:rPr>
        <w:t>應徵資格：</w:t>
      </w:r>
    </w:p>
    <w:p w:rsidR="009E4C64" w:rsidRDefault="009E4C64" w:rsidP="009E4C64">
      <w:pPr>
        <w:spacing w:line="420" w:lineRule="exact"/>
        <w:ind w:left="1050" w:hangingChars="375" w:hanging="105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（一）、</w:t>
      </w:r>
      <w:r w:rsidRPr="00CC1715">
        <w:rPr>
          <w:rFonts w:ascii="標楷體" w:eastAsia="標楷體" w:hAnsi="標楷體" w:hint="eastAsia"/>
          <w:b/>
          <w:sz w:val="28"/>
          <w:szCs w:val="28"/>
        </w:rPr>
        <w:t>公私立大專院校法律系（所）學生，於本案實施期間仍具在學學生資格者。</w:t>
      </w:r>
    </w:p>
    <w:p w:rsidR="009E4C64" w:rsidRDefault="009E4C64" w:rsidP="009E4C64">
      <w:pPr>
        <w:spacing w:line="420" w:lineRule="exact"/>
        <w:ind w:left="899" w:hangingChars="321" w:hanging="899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（二）、</w:t>
      </w:r>
      <w:r w:rsidRPr="00CC1715">
        <w:rPr>
          <w:rFonts w:ascii="標楷體" w:eastAsia="標楷體" w:hAnsi="標楷體" w:hint="eastAsia"/>
          <w:b/>
          <w:sz w:val="28"/>
          <w:szCs w:val="28"/>
        </w:rPr>
        <w:t>領有家庭清寒或遭遇變故之學生，優先考量進用，例示如下：</w:t>
      </w:r>
    </w:p>
    <w:p w:rsidR="009E4C64" w:rsidRDefault="009E4C64" w:rsidP="009E4C64">
      <w:pPr>
        <w:snapToGrid w:val="0"/>
        <w:spacing w:line="420" w:lineRule="exact"/>
        <w:ind w:leftChars="290" w:left="976" w:hangingChars="100" w:hanging="280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1.生活扶助戶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>
        <w:rPr>
          <w:rFonts w:ascii="標楷體" w:eastAsia="標楷體" w:hAnsi="標楷體" w:hint="eastAsia"/>
          <w:sz w:val="28"/>
          <w:szCs w:val="28"/>
        </w:rPr>
        <w:t>檢附政府機關開立之低收入證明文件；學校、鄰里長個人或其辦公室，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均非政府</w:t>
      </w:r>
      <w:proofErr w:type="gramEnd"/>
      <w:r>
        <w:rPr>
          <w:rFonts w:ascii="標楷體" w:eastAsia="標楷體" w:hAnsi="標楷體" w:hint="eastAsia"/>
          <w:sz w:val="28"/>
          <w:szCs w:val="28"/>
        </w:rPr>
        <w:t>機關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）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。</w:t>
      </w:r>
    </w:p>
    <w:p w:rsidR="009E4C64" w:rsidRDefault="009E4C64" w:rsidP="009E4C64">
      <w:pPr>
        <w:snapToGrid w:val="0"/>
        <w:spacing w:line="420" w:lineRule="exact"/>
        <w:ind w:firstLineChars="250" w:firstLine="700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2.父母或監護人一方受重傷，或罹患重病（檢附醫療機構開立之證明）。</w:t>
      </w:r>
    </w:p>
    <w:p w:rsidR="009E4C64" w:rsidRDefault="009E4C64" w:rsidP="009E4C64">
      <w:pPr>
        <w:snapToGrid w:val="0"/>
        <w:spacing w:line="420" w:lineRule="exact"/>
        <w:ind w:firstLineChars="250" w:firstLine="700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3.父母或監護人一方失業（檢附非自願性離職證明）。</w:t>
      </w:r>
    </w:p>
    <w:p w:rsidR="009E4C64" w:rsidRDefault="009E4C64" w:rsidP="009E4C64">
      <w:pPr>
        <w:snapToGrid w:val="0"/>
        <w:spacing w:line="420" w:lineRule="exact"/>
        <w:ind w:firstLineChars="250" w:firstLine="700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4.單親扶養家庭（檢附3個月內戶籍謄本）。</w:t>
      </w:r>
    </w:p>
    <w:p w:rsidR="009E4C64" w:rsidRDefault="009E4C64" w:rsidP="009E4C64">
      <w:pPr>
        <w:snapToGrid w:val="0"/>
        <w:spacing w:line="420" w:lineRule="exact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（三）、未曾在本院工讀者始可報名。</w:t>
      </w:r>
    </w:p>
    <w:p w:rsidR="009E4C64" w:rsidRDefault="009E4C64" w:rsidP="009E4C64">
      <w:pPr>
        <w:snapToGrid w:val="0"/>
        <w:spacing w:line="420" w:lineRule="exact"/>
        <w:ind w:left="720" w:hangingChars="257" w:hanging="720"/>
        <w:jc w:val="both"/>
        <w:rPr>
          <w:rFonts w:ascii="標楷體" w:eastAsia="標楷體" w:hAnsi="標楷體" w:hint="eastAsia"/>
          <w:sz w:val="28"/>
          <w:szCs w:val="28"/>
          <w:u w:val="single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Pr="00CC1715">
        <w:rPr>
          <w:rFonts w:ascii="標楷體" w:eastAsia="標楷體" w:hAnsi="標楷體" w:hint="eastAsia"/>
          <w:b/>
          <w:sz w:val="28"/>
          <w:szCs w:val="28"/>
        </w:rPr>
        <w:t>薪資待遇：</w:t>
      </w:r>
      <w:r>
        <w:rPr>
          <w:rFonts w:ascii="標楷體" w:eastAsia="標楷體" w:hAnsi="標楷體" w:hint="eastAsia"/>
          <w:b/>
          <w:sz w:val="28"/>
        </w:rPr>
        <w:t>月薪制，每月新台幣24,000元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p w:rsidR="009E4C64" w:rsidRDefault="009E4C64" w:rsidP="009E4C64">
      <w:pPr>
        <w:snapToGrid w:val="0"/>
        <w:spacing w:line="420" w:lineRule="exact"/>
        <w:ind w:leftChars="13" w:left="1011" w:hangingChars="350" w:hanging="980"/>
        <w:jc w:val="both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（一）、曠職或事、病假（依勞工請假規則辦理）扣薪基準：每日800元，每日8小時，每小時100元。</w:t>
      </w:r>
    </w:p>
    <w:p w:rsidR="009E4C64" w:rsidRDefault="009E4C64" w:rsidP="009E4C64">
      <w:pPr>
        <w:pStyle w:val="a3"/>
        <w:spacing w:line="420" w:lineRule="exact"/>
        <w:ind w:leftChars="14" w:left="1014" w:hangingChars="350" w:hanging="980"/>
        <w:rPr>
          <w:rFonts w:hint="eastAsia"/>
        </w:rPr>
      </w:pPr>
      <w:r>
        <w:rPr>
          <w:rFonts w:hint="eastAsia"/>
        </w:rPr>
        <w:t>（二）、</w:t>
      </w:r>
      <w:r w:rsidRPr="00CC1715">
        <w:rPr>
          <w:rFonts w:hint="eastAsia"/>
          <w:b/>
        </w:rPr>
        <w:t>工讀生健保補充保費、勞保自負額及勞工退休自提儲金，由本院自薪資內扣繳；交通、膳食、住宿自理。</w:t>
      </w:r>
    </w:p>
    <w:p w:rsidR="009E4C64" w:rsidRDefault="009E4C64" w:rsidP="009E4C64">
      <w:pPr>
        <w:pStyle w:val="3"/>
        <w:spacing w:line="420" w:lineRule="exact"/>
        <w:ind w:left="473" w:hangingChars="169" w:hanging="473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三、招募名額：</w:t>
      </w:r>
      <w:r>
        <w:rPr>
          <w:rFonts w:hint="eastAsia"/>
          <w:b/>
          <w:bCs/>
          <w:sz w:val="28"/>
          <w:szCs w:val="28"/>
        </w:rPr>
        <w:t>10名</w:t>
      </w:r>
      <w:r>
        <w:rPr>
          <w:rFonts w:hint="eastAsia"/>
          <w:sz w:val="28"/>
          <w:szCs w:val="28"/>
        </w:rPr>
        <w:t>。</w:t>
      </w:r>
    </w:p>
    <w:p w:rsidR="009E4C64" w:rsidRDefault="009E4C64" w:rsidP="009E4C64">
      <w:pPr>
        <w:pStyle w:val="3"/>
        <w:spacing w:line="420" w:lineRule="exact"/>
        <w:ind w:left="473" w:hangingChars="169" w:hanging="473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四、工作內容：主要例示如下：</w:t>
      </w:r>
    </w:p>
    <w:p w:rsidR="009E4C64" w:rsidRDefault="009E4C64" w:rsidP="009E4C64">
      <w:pPr>
        <w:pStyle w:val="3"/>
        <w:spacing w:line="420" w:lineRule="exact"/>
        <w:ind w:leftChars="100" w:left="433" w:hangingChars="69" w:hanging="193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(</w:t>
      </w:r>
      <w:r w:rsidRPr="00140151">
        <w:rPr>
          <w:sz w:val="28"/>
          <w:szCs w:val="28"/>
        </w:rPr>
        <w:t>一</w:t>
      </w:r>
      <w:proofErr w:type="gramStart"/>
      <w:r w:rsidRPr="00140151">
        <w:rPr>
          <w:sz w:val="28"/>
          <w:szCs w:val="28"/>
        </w:rPr>
        <w:t>）</w:t>
      </w:r>
      <w:proofErr w:type="gramEnd"/>
      <w:r w:rsidRPr="00140151">
        <w:rPr>
          <w:sz w:val="28"/>
          <w:szCs w:val="28"/>
        </w:rPr>
        <w:t>協助文書及檔案之登錄、收發、傳遞、歸檔及銷毀等業務。</w:t>
      </w:r>
    </w:p>
    <w:p w:rsidR="009E4C64" w:rsidRDefault="009E4C64" w:rsidP="009E4C64">
      <w:pPr>
        <w:pStyle w:val="3"/>
        <w:spacing w:line="420" w:lineRule="exact"/>
        <w:ind w:leftChars="55" w:left="132" w:firstLineChars="0" w:firstLine="0"/>
        <w:rPr>
          <w:rFonts w:hint="eastAsia"/>
          <w:sz w:val="28"/>
          <w:szCs w:val="28"/>
        </w:rPr>
      </w:pPr>
      <w:r w:rsidRPr="00140151">
        <w:rPr>
          <w:sz w:val="28"/>
          <w:szCs w:val="28"/>
        </w:rPr>
        <w:t>（二）協助訴訟程序之諮詢、院區引導、協助當事人辦理報到等業務。</w:t>
      </w:r>
      <w:r w:rsidRPr="00140151">
        <w:rPr>
          <w:sz w:val="28"/>
          <w:szCs w:val="28"/>
        </w:rPr>
        <w:br/>
        <w:t>（三）協助輸入當事人資料、卷證裝訂、影印、</w:t>
      </w:r>
      <w:proofErr w:type="gramStart"/>
      <w:r w:rsidRPr="00140151">
        <w:rPr>
          <w:sz w:val="28"/>
          <w:szCs w:val="28"/>
        </w:rPr>
        <w:t>附回證</w:t>
      </w:r>
      <w:proofErr w:type="gramEnd"/>
      <w:r w:rsidRPr="00140151">
        <w:rPr>
          <w:sz w:val="28"/>
          <w:szCs w:val="28"/>
        </w:rPr>
        <w:t>、編頁等業務。</w:t>
      </w:r>
    </w:p>
    <w:p w:rsidR="009E4C64" w:rsidRDefault="009E4C64" w:rsidP="009E4C64">
      <w:pPr>
        <w:pStyle w:val="3"/>
        <w:spacing w:line="420" w:lineRule="exact"/>
        <w:ind w:left="70" w:firstLineChars="0" w:firstLine="0"/>
        <w:rPr>
          <w:rFonts w:hint="eastAsia"/>
          <w:sz w:val="28"/>
          <w:szCs w:val="28"/>
        </w:rPr>
      </w:pPr>
      <w:r w:rsidRPr="00140151">
        <w:rPr>
          <w:sz w:val="28"/>
          <w:szCs w:val="28"/>
        </w:rPr>
        <w:t>（</w:t>
      </w:r>
      <w:r>
        <w:rPr>
          <w:rFonts w:hint="eastAsia"/>
          <w:sz w:val="28"/>
          <w:szCs w:val="28"/>
        </w:rPr>
        <w:t>四</w:t>
      </w:r>
      <w:r w:rsidRPr="00140151">
        <w:rPr>
          <w:sz w:val="28"/>
          <w:szCs w:val="28"/>
        </w:rPr>
        <w:t>）其他交辦之事務性及輔助性工作。</w:t>
      </w:r>
    </w:p>
    <w:p w:rsidR="009E4C64" w:rsidRDefault="009E4C64" w:rsidP="009E4C64">
      <w:pPr>
        <w:spacing w:line="420" w:lineRule="exact"/>
        <w:ind w:left="560" w:hangingChars="200" w:hanging="560"/>
        <w:rPr>
          <w:rFonts w:ascii="標楷體" w:eastAsia="標楷體" w:hAnsi="標楷體" w:hint="eastAsia"/>
          <w:b/>
          <w:sz w:val="28"/>
          <w:szCs w:val="28"/>
        </w:rPr>
      </w:pPr>
      <w:r>
        <w:rPr>
          <w:rFonts w:ascii="標楷體" w:eastAsia="標楷體" w:hAnsi="標楷體" w:hint="eastAsia"/>
          <w:bCs/>
          <w:sz w:val="28"/>
          <w:szCs w:val="28"/>
        </w:rPr>
        <w:t>五、報名日期：</w:t>
      </w:r>
      <w:r>
        <w:rPr>
          <w:rFonts w:ascii="標楷體" w:eastAsia="標楷體" w:hAnsi="標楷體" w:hint="eastAsia"/>
          <w:b/>
          <w:bCs/>
          <w:sz w:val="28"/>
          <w:szCs w:val="28"/>
        </w:rPr>
        <w:t>自即日起至109年5月11日止</w:t>
      </w:r>
      <w:r>
        <w:rPr>
          <w:rFonts w:ascii="標楷體" w:eastAsia="標楷體" w:hAnsi="標楷體" w:hint="eastAsia"/>
          <w:bCs/>
          <w:sz w:val="28"/>
          <w:szCs w:val="28"/>
        </w:rPr>
        <w:t>（以</w:t>
      </w:r>
      <w:r>
        <w:rPr>
          <w:rFonts w:ascii="標楷體" w:eastAsia="標楷體" w:hAnsi="標楷體" w:hint="eastAsia"/>
          <w:bCs/>
          <w:sz w:val="28"/>
          <w:szCs w:val="28"/>
          <w:u w:val="single"/>
        </w:rPr>
        <w:t>郵戳</w:t>
      </w:r>
      <w:r>
        <w:rPr>
          <w:rFonts w:ascii="標楷體" w:eastAsia="標楷體" w:hAnsi="標楷體" w:hint="eastAsia"/>
          <w:bCs/>
          <w:sz w:val="28"/>
          <w:szCs w:val="28"/>
        </w:rPr>
        <w:t>或</w:t>
      </w:r>
      <w:r>
        <w:rPr>
          <w:rFonts w:ascii="標楷體" w:eastAsia="標楷體" w:hAnsi="標楷體" w:hint="eastAsia"/>
          <w:bCs/>
          <w:sz w:val="28"/>
          <w:szCs w:val="28"/>
          <w:u w:val="single"/>
        </w:rPr>
        <w:t>快捷、快</w:t>
      </w:r>
      <w:r>
        <w:rPr>
          <w:rFonts w:eastAsia="標楷體" w:hint="eastAsia"/>
          <w:bCs/>
          <w:sz w:val="28"/>
          <w:szCs w:val="28"/>
          <w:u w:val="single"/>
        </w:rPr>
        <w:t>遞郵件之</w:t>
      </w:r>
      <w:r>
        <w:rPr>
          <w:rFonts w:eastAsia="標楷體" w:hint="eastAsia"/>
          <w:b/>
          <w:bCs/>
          <w:sz w:val="28"/>
          <w:szCs w:val="28"/>
          <w:u w:val="single"/>
        </w:rPr>
        <w:t>發件日</w:t>
      </w:r>
      <w:r>
        <w:rPr>
          <w:rFonts w:eastAsia="標楷體" w:hint="eastAsia"/>
          <w:bCs/>
          <w:sz w:val="28"/>
          <w:szCs w:val="28"/>
        </w:rPr>
        <w:t>為憑），</w:t>
      </w:r>
      <w:r>
        <w:rPr>
          <w:rFonts w:eastAsia="標楷體" w:hint="eastAsia"/>
          <w:b/>
          <w:sz w:val="28"/>
          <w:szCs w:val="28"/>
        </w:rPr>
        <w:t>逾期不受理。</w:t>
      </w:r>
    </w:p>
    <w:p w:rsidR="009E4C64" w:rsidRDefault="009E4C64" w:rsidP="009E4C64">
      <w:pPr>
        <w:spacing w:line="420" w:lineRule="exact"/>
        <w:ind w:left="720" w:hangingChars="257" w:hanging="72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六、工讀地點：臺灣基隆地方法院（基隆市信義區東信路176號）。</w:t>
      </w:r>
    </w:p>
    <w:p w:rsidR="009E4C64" w:rsidRDefault="009E4C64" w:rsidP="009E4C64">
      <w:pPr>
        <w:spacing w:line="420" w:lineRule="exact"/>
        <w:ind w:left="720" w:hangingChars="257" w:hanging="72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七、工讀時間：自109年7月7日起至109年9月6日止，計2個月。</w:t>
      </w:r>
    </w:p>
    <w:p w:rsidR="009E4C64" w:rsidRDefault="009E4C64" w:rsidP="009E4C64">
      <w:pPr>
        <w:spacing w:line="420" w:lineRule="exact"/>
        <w:ind w:left="560" w:hangingChars="2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八、意者請填具所附報名表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>
        <w:rPr>
          <w:rFonts w:ascii="標楷體" w:eastAsia="標楷體" w:hAnsi="標楷體" w:hint="eastAsia"/>
          <w:sz w:val="28"/>
          <w:szCs w:val="28"/>
        </w:rPr>
        <w:t>請至「臺灣基隆地方法院網站」－「徵人啟事」下載，網址：</w:t>
      </w:r>
      <w:hyperlink r:id="rId4" w:history="1">
        <w:r w:rsidRPr="005E17ED">
          <w:rPr>
            <w:rFonts w:hint="eastAsia"/>
          </w:rPr>
          <w:t>http://kld.ju</w:t>
        </w:r>
        <w:r w:rsidRPr="005E17ED">
          <w:rPr>
            <w:rFonts w:hint="eastAsia"/>
          </w:rPr>
          <w:t>d</w:t>
        </w:r>
        <w:r w:rsidRPr="005E17ED">
          <w:rPr>
            <w:rFonts w:hint="eastAsia"/>
          </w:rPr>
          <w:t>icial.gov.tw/</w:t>
        </w:r>
      </w:hyperlink>
      <w:r>
        <w:rPr>
          <w:rFonts w:ascii="標楷體" w:eastAsia="標楷體" w:hAnsi="標楷體" w:hint="eastAsia"/>
          <w:sz w:val="28"/>
          <w:szCs w:val="28"/>
        </w:rPr>
        <w:t>，或至本院服務台索取；</w:t>
      </w:r>
      <w:r w:rsidRPr="005E17ED">
        <w:rPr>
          <w:rFonts w:ascii="標楷體" w:eastAsia="標楷體" w:hAnsi="標楷體" w:hint="eastAsia"/>
          <w:sz w:val="28"/>
          <w:szCs w:val="28"/>
        </w:rPr>
        <w:t>工讀期間有經常性請假或長期請假計畫者，請將預定計畫或請假期間於「簡要自傳」欄載明。為不影響業務，並請自行斟酌是否報名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）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。</w:t>
      </w:r>
    </w:p>
    <w:p w:rsidR="009E4C64" w:rsidRDefault="009E4C64" w:rsidP="009E4C64">
      <w:pPr>
        <w:spacing w:line="420" w:lineRule="exact"/>
        <w:ind w:left="560" w:hangingChars="200" w:hanging="5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九、報名方式：</w:t>
      </w:r>
      <w:r>
        <w:rPr>
          <w:rFonts w:ascii="標楷體" w:eastAsia="標楷體" w:hAnsi="標楷體" w:hint="eastAsia"/>
          <w:b/>
          <w:bCs/>
          <w:sz w:val="28"/>
          <w:szCs w:val="28"/>
        </w:rPr>
        <w:t>限通訊報名</w:t>
      </w:r>
      <w:r>
        <w:rPr>
          <w:rFonts w:ascii="標楷體" w:eastAsia="標楷體" w:hAnsi="標楷體" w:hint="eastAsia"/>
          <w:sz w:val="28"/>
          <w:szCs w:val="28"/>
        </w:rPr>
        <w:t>，請將填妥之報名表</w:t>
      </w:r>
      <w:r>
        <w:rPr>
          <w:rFonts w:ascii="標楷體" w:eastAsia="標楷體" w:hAnsi="標楷體" w:hint="eastAsia"/>
          <w:bCs/>
          <w:sz w:val="28"/>
          <w:szCs w:val="28"/>
        </w:rPr>
        <w:t>郵遞</w:t>
      </w:r>
      <w:r>
        <w:rPr>
          <w:rFonts w:ascii="標楷體" w:eastAsia="標楷體" w:hAnsi="標楷體" w:hint="eastAsia"/>
          <w:sz w:val="28"/>
          <w:szCs w:val="28"/>
        </w:rPr>
        <w:t>至「</w:t>
      </w:r>
      <w:r>
        <w:rPr>
          <w:rFonts w:ascii="標楷體" w:eastAsia="標楷體" w:hAnsi="標楷體" w:hint="eastAsia"/>
          <w:b/>
          <w:bCs/>
          <w:sz w:val="28"/>
          <w:szCs w:val="28"/>
        </w:rPr>
        <w:t>臺灣基隆地方法院</w:t>
      </w:r>
      <w:proofErr w:type="gramStart"/>
      <w:r>
        <w:rPr>
          <w:rFonts w:ascii="標楷體" w:eastAsia="標楷體" w:hAnsi="標楷體" w:hint="eastAsia"/>
          <w:b/>
          <w:bCs/>
          <w:sz w:val="28"/>
          <w:szCs w:val="28"/>
        </w:rPr>
        <w:t>文書科收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」，信封註明「</w:t>
      </w:r>
      <w:r>
        <w:rPr>
          <w:rFonts w:ascii="標楷體" w:eastAsia="標楷體" w:hAnsi="標楷體" w:hint="eastAsia"/>
          <w:b/>
          <w:bCs/>
          <w:sz w:val="28"/>
          <w:szCs w:val="28"/>
        </w:rPr>
        <w:t>應徵臺灣基隆地方法院暑期工讀生</w:t>
      </w:r>
      <w:r>
        <w:rPr>
          <w:rFonts w:ascii="標楷體" w:eastAsia="標楷體" w:hAnsi="標楷體" w:hint="eastAsia"/>
          <w:sz w:val="28"/>
          <w:szCs w:val="28"/>
        </w:rPr>
        <w:t>」，郵遞地址：基隆市信義區東信路176號。聯絡電話：（02）2465-2171轉1812 。</w:t>
      </w:r>
    </w:p>
    <w:p w:rsidR="009E4C64" w:rsidRDefault="009E4C64" w:rsidP="009E4C64">
      <w:pPr>
        <w:spacing w:line="420" w:lineRule="exact"/>
        <w:ind w:left="631" w:hangingChars="225" w:hanging="631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十</w:t>
      </w:r>
      <w:r>
        <w:rPr>
          <w:rFonts w:ascii="標楷體" w:eastAsia="標楷體" w:hAnsi="標楷體" w:hint="eastAsia"/>
          <w:sz w:val="28"/>
          <w:szCs w:val="28"/>
        </w:rPr>
        <w:t>、審查與進用：</w:t>
      </w:r>
      <w:r>
        <w:rPr>
          <w:rFonts w:ascii="標楷體" w:eastAsia="標楷體" w:hAnsi="標楷體" w:hint="eastAsia"/>
          <w:b/>
          <w:bCs/>
          <w:sz w:val="28"/>
          <w:szCs w:val="28"/>
        </w:rPr>
        <w:t>報名文件經審查後</w:t>
      </w:r>
      <w:r>
        <w:rPr>
          <w:rFonts w:ascii="標楷體" w:eastAsia="標楷體" w:hAnsi="標楷體" w:hint="eastAsia"/>
          <w:sz w:val="28"/>
          <w:szCs w:val="28"/>
        </w:rPr>
        <w:t>，</w:t>
      </w:r>
      <w:r>
        <w:rPr>
          <w:rFonts w:ascii="標楷體" w:eastAsia="標楷體" w:hAnsi="標楷體" w:hint="eastAsia"/>
          <w:b/>
          <w:bCs/>
          <w:sz w:val="28"/>
          <w:szCs w:val="28"/>
        </w:rPr>
        <w:t>合則通知進用</w:t>
      </w:r>
      <w:r>
        <w:rPr>
          <w:rFonts w:ascii="標楷體" w:eastAsia="標楷體" w:hAnsi="標楷體" w:hint="eastAsia"/>
          <w:sz w:val="28"/>
          <w:szCs w:val="28"/>
        </w:rPr>
        <w:t>；</w:t>
      </w:r>
      <w:r>
        <w:rPr>
          <w:rFonts w:ascii="標楷體" w:eastAsia="標楷體" w:hAnsi="標楷體" w:hint="eastAsia"/>
          <w:b/>
          <w:bCs/>
          <w:sz w:val="28"/>
          <w:szCs w:val="28"/>
        </w:rPr>
        <w:t>不合恕</w:t>
      </w:r>
      <w:proofErr w:type="gramStart"/>
      <w:r>
        <w:rPr>
          <w:rFonts w:ascii="標楷體" w:eastAsia="標楷體" w:hAnsi="標楷體" w:hint="eastAsia"/>
          <w:b/>
          <w:bCs/>
          <w:sz w:val="28"/>
          <w:szCs w:val="28"/>
        </w:rPr>
        <w:t>不</w:t>
      </w:r>
      <w:proofErr w:type="gramEnd"/>
      <w:r>
        <w:rPr>
          <w:rFonts w:ascii="標楷體" w:eastAsia="標楷體" w:hAnsi="標楷體" w:hint="eastAsia"/>
          <w:b/>
          <w:bCs/>
          <w:sz w:val="28"/>
          <w:szCs w:val="28"/>
        </w:rPr>
        <w:t>另行通知、退件。</w:t>
      </w:r>
    </w:p>
    <w:p w:rsidR="00FA4AFE" w:rsidRPr="009E4C64" w:rsidRDefault="009E4C64" w:rsidP="009E4C64">
      <w:pPr>
        <w:spacing w:line="360" w:lineRule="exact"/>
        <w:ind w:left="700" w:hangingChars="250" w:hanging="700"/>
        <w:rPr>
          <w:rFonts w:ascii="標楷體" w:eastAsia="標楷體" w:hAnsi="標楷體"/>
        </w:rPr>
      </w:pPr>
      <w:r w:rsidRPr="009E4C64">
        <w:rPr>
          <w:rFonts w:ascii="標楷體" w:eastAsia="標楷體" w:hAnsi="標楷體" w:hint="eastAsia"/>
          <w:bCs/>
          <w:sz w:val="28"/>
          <w:szCs w:val="28"/>
        </w:rPr>
        <w:t>十一、本案如因</w:t>
      </w:r>
      <w:bookmarkStart w:id="0" w:name="_GoBack"/>
      <w:bookmarkEnd w:id="0"/>
      <w:proofErr w:type="gramStart"/>
      <w:r w:rsidRPr="009E4C64">
        <w:rPr>
          <w:rFonts w:ascii="標楷體" w:eastAsia="標楷體" w:hAnsi="標楷體" w:hint="eastAsia"/>
          <w:bCs/>
          <w:sz w:val="28"/>
          <w:szCs w:val="28"/>
        </w:rPr>
        <w:t>109</w:t>
      </w:r>
      <w:proofErr w:type="gramEnd"/>
      <w:r w:rsidRPr="009E4C64">
        <w:rPr>
          <w:rFonts w:ascii="標楷體" w:eastAsia="標楷體" w:hAnsi="標楷體" w:hint="eastAsia"/>
          <w:bCs/>
          <w:sz w:val="28"/>
          <w:szCs w:val="28"/>
        </w:rPr>
        <w:t>年度法定預算刪減致執行有困難時，得</w:t>
      </w:r>
      <w:proofErr w:type="gramStart"/>
      <w:r w:rsidRPr="009E4C64">
        <w:rPr>
          <w:rFonts w:ascii="標楷體" w:eastAsia="標楷體" w:hAnsi="標楷體" w:hint="eastAsia"/>
          <w:bCs/>
          <w:sz w:val="28"/>
          <w:szCs w:val="28"/>
        </w:rPr>
        <w:t>俟</w:t>
      </w:r>
      <w:proofErr w:type="gramEnd"/>
      <w:r w:rsidRPr="009E4C64">
        <w:rPr>
          <w:rFonts w:ascii="標楷體" w:eastAsia="標楷體" w:hAnsi="標楷體" w:hint="eastAsia"/>
          <w:bCs/>
          <w:sz w:val="28"/>
          <w:szCs w:val="28"/>
        </w:rPr>
        <w:t>法定程序完成後支</w:t>
      </w:r>
      <w:r w:rsidRPr="009E4C64">
        <w:rPr>
          <w:rFonts w:ascii="標楷體" w:eastAsia="標楷體" w:hAnsi="標楷體" w:hint="eastAsia"/>
          <w:bCs/>
          <w:sz w:val="28"/>
          <w:szCs w:val="28"/>
        </w:rPr>
        <w:lastRenderedPageBreak/>
        <w:t>付，或變更或終止契約。</w:t>
      </w:r>
    </w:p>
    <w:sectPr w:rsidR="00FA4AFE" w:rsidRPr="009E4C64" w:rsidSect="009E4C64">
      <w:pgSz w:w="11906" w:h="16838" w:code="9"/>
      <w:pgMar w:top="340" w:right="851" w:bottom="340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C64"/>
    <w:rsid w:val="004A0D2F"/>
    <w:rsid w:val="009E4C64"/>
    <w:rsid w:val="00FA4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0FC676-25F3-4ECB-A794-6D8183B01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4C6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rsid w:val="009E4C64"/>
    <w:pPr>
      <w:snapToGrid w:val="0"/>
      <w:spacing w:line="440" w:lineRule="exact"/>
      <w:ind w:left="475" w:hangingChars="198" w:hanging="475"/>
      <w:jc w:val="both"/>
    </w:pPr>
    <w:rPr>
      <w:rFonts w:ascii="標楷體" w:eastAsia="標楷體" w:hAnsi="標楷體"/>
    </w:rPr>
  </w:style>
  <w:style w:type="character" w:customStyle="1" w:styleId="30">
    <w:name w:val="本文縮排 3 字元"/>
    <w:basedOn w:val="a0"/>
    <w:link w:val="3"/>
    <w:rsid w:val="009E4C64"/>
    <w:rPr>
      <w:rFonts w:ascii="標楷體" w:eastAsia="標楷體" w:hAnsi="標楷體" w:cs="Times New Roman"/>
      <w:szCs w:val="24"/>
    </w:rPr>
  </w:style>
  <w:style w:type="paragraph" w:styleId="a3">
    <w:name w:val="Body Text Indent"/>
    <w:basedOn w:val="a"/>
    <w:link w:val="a4"/>
    <w:rsid w:val="009E4C64"/>
    <w:pPr>
      <w:snapToGrid w:val="0"/>
      <w:spacing w:line="440" w:lineRule="exact"/>
      <w:ind w:leftChars="75" w:left="964" w:hangingChars="280" w:hanging="784"/>
      <w:jc w:val="both"/>
    </w:pPr>
    <w:rPr>
      <w:rFonts w:ascii="標楷體" w:eastAsia="標楷體" w:hAnsi="標楷體"/>
      <w:sz w:val="28"/>
      <w:szCs w:val="28"/>
    </w:rPr>
  </w:style>
  <w:style w:type="character" w:customStyle="1" w:styleId="a4">
    <w:name w:val="本文縮排 字元"/>
    <w:basedOn w:val="a0"/>
    <w:link w:val="a3"/>
    <w:rsid w:val="009E4C64"/>
    <w:rPr>
      <w:rFonts w:ascii="標楷體" w:eastAsia="標楷體" w:hAnsi="標楷體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kld.judicial.gov.tw/d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164</Words>
  <Characters>935</Characters>
  <Application>Microsoft Office Word</Application>
  <DocSecurity>0</DocSecurity>
  <Lines>7</Lines>
  <Paragraphs>2</Paragraphs>
  <ScaleCrop>false</ScaleCrop>
  <Company>HP Inc.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黃志忠</dc:creator>
  <cp:keywords/>
  <dc:description/>
  <cp:lastModifiedBy>黃志忠</cp:lastModifiedBy>
  <cp:revision>1</cp:revision>
  <dcterms:created xsi:type="dcterms:W3CDTF">2020-04-24T01:18:00Z</dcterms:created>
  <dcterms:modified xsi:type="dcterms:W3CDTF">2020-04-24T01:24:00Z</dcterms:modified>
</cp:coreProperties>
</file>